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C596" w14:textId="77777777" w:rsidR="0087339F" w:rsidRPr="003C668B" w:rsidRDefault="0087339F" w:rsidP="00CA52E9">
      <w:pPr>
        <w:spacing w:after="0" w:line="240" w:lineRule="atLeast"/>
        <w:jc w:val="center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33E9BBAC" w14:textId="77777777" w:rsidR="00CA52E9" w:rsidRDefault="00CA52E9" w:rsidP="00CA52E9">
      <w:pPr>
        <w:spacing w:after="0" w:line="240" w:lineRule="atLeast"/>
        <w:jc w:val="center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3C668B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Libri di Testo – Alunni web</w:t>
      </w:r>
    </w:p>
    <w:p w14:paraId="28D18775" w14:textId="77777777" w:rsidR="003C668B" w:rsidRDefault="003C668B" w:rsidP="00CA52E9">
      <w:pPr>
        <w:spacing w:after="0" w:line="240" w:lineRule="atLeast"/>
        <w:jc w:val="center"/>
        <w:textAlignment w:val="baseline"/>
        <w:outlineLvl w:val="2"/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09466268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La procedura permette di gestire i libri di testo tramite </w:t>
      </w:r>
      <w:proofErr w:type="spellStart"/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Axios</w:t>
      </w:r>
      <w:proofErr w:type="spellEnd"/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, effettuando direttamente le scelte tramite registro docenti.</w:t>
      </w:r>
    </w:p>
    <w:p w14:paraId="6C39ED85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In sintesi:</w:t>
      </w:r>
    </w:p>
    <w:p w14:paraId="0559FAEF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– la segreteria scarica il file dall’</w:t>
      </w:r>
      <w:r w:rsid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AIE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 xml:space="preserve"> (dopo il 16 aprile) e lo carica su </w:t>
      </w:r>
      <w:proofErr w:type="spellStart"/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Axios</w:t>
      </w:r>
      <w:proofErr w:type="spellEnd"/>
    </w:p>
    <w:p w14:paraId="67FC60CA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– i docenti effettuano la scelta direttamente dal registro</w:t>
      </w:r>
    </w:p>
    <w:p w14:paraId="581A078A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– la segreteria estrapola il file completo e lo invia all’</w:t>
      </w:r>
      <w:r w:rsid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AIE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 xml:space="preserve"> via mail.</w:t>
      </w:r>
    </w:p>
    <w:p w14:paraId="79A01105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Controlli preventivi:</w:t>
      </w:r>
    </w:p>
    <w:p w14:paraId="0CB9EF7F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 xml:space="preserve">– associare le materie </w:t>
      </w:r>
      <w:r w:rsid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AIE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 xml:space="preserve"> a quelle in uso (</w:t>
      </w: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Impostazioni, Alunni, Materie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 xml:space="preserve">) cliccare modifica e assegnare nel campo Materia </w:t>
      </w:r>
      <w:r w:rsid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AIE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 xml:space="preserve"> la corrispondenza</w:t>
      </w:r>
    </w:p>
    <w:p w14:paraId="54258638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 xml:space="preserve">– controllare le classi con la corrispondente </w:t>
      </w:r>
      <w:r w:rsid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AIE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 xml:space="preserve"> (</w:t>
      </w: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struttura scolastica, modifica classe, sezione </w:t>
      </w:r>
      <w:r w:rsid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AIE</w:t>
      </w: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, scrivere la sigla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)</w:t>
      </w:r>
    </w:p>
    <w:p w14:paraId="3E9AFD31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 xml:space="preserve">– verificare la corrispondenza dei corsi con quelli riportati in </w:t>
      </w:r>
      <w:r w:rsid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AIE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 xml:space="preserve"> (cliccare sull’occhiolino di CORSO); se necessario, aggiungere ulteriori corsi da </w:t>
      </w: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impostazioni-alunni-corsi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.</w:t>
      </w:r>
    </w:p>
    <w:p w14:paraId="5AF01B63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Procedura</w:t>
      </w:r>
    </w:p>
    <w:p w14:paraId="485795F5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Scaricare dal sito adozioni</w:t>
      </w:r>
      <w:r w:rsid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AIE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.it il file necessario: </w:t>
      </w: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stampa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, andare in fondo, cliccare su “</w:t>
      </w: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scarica file </w:t>
      </w:r>
      <w:proofErr w:type="spellStart"/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excel</w:t>
      </w:r>
      <w:proofErr w:type="spellEnd"/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per cedole librarie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” per ogni plesso dell’Istituto.</w:t>
      </w:r>
    </w:p>
    <w:p w14:paraId="6320AE8B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Entrare in Alunni web sul plesso interessato e sull’anno scolastico in corso (2</w:t>
      </w:r>
      <w:r w:rsidR="00D4587B"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2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/2</w:t>
      </w:r>
      <w:r w:rsidR="00D4587B"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3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); cliccare </w:t>
      </w: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Libri di testo – Importazione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 e seguire la procedura guidata indicando le materie corrispondenti ai libri proposti. Cliccare Avanti fino al termine.</w:t>
      </w:r>
    </w:p>
    <w:p w14:paraId="77D502D4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 </w:t>
      </w:r>
    </w:p>
    <w:p w14:paraId="41DA7447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Proposte anno successivo</w:t>
      </w:r>
    </w:p>
    <w:p w14:paraId="74ABABF8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Dall’anno scolastico in corso, in </w:t>
      </w: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alunni web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, cliccare </w:t>
      </w: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cambio anno-inizializza tabelle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; selezionare tutte le classi e cliccare </w:t>
      </w: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cambio anno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.</w:t>
      </w:r>
    </w:p>
    <w:p w14:paraId="78F143AC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Gestione Docenti</w:t>
      </w:r>
    </w:p>
    <w:p w14:paraId="5ABE23FB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I docenti accedono al proprio registro elettronico, cliccare su </w:t>
      </w: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Altre funzioni – Libri di testo</w:t>
      </w:r>
    </w:p>
    <w:p w14:paraId="4B772FD2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Qui potranno consultare i libri in uso dalla sezione </w:t>
      </w: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Definitivi-Anno corrente</w:t>
      </w:r>
    </w:p>
    <w:p w14:paraId="36726AC0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Accedendo alla sezione </w:t>
      </w: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Proposti-anno successivo</w:t>
      </w: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 sarà possibile consultare e /o approvare le adozioni proposte.</w:t>
      </w:r>
    </w:p>
    <w:p w14:paraId="5E760AF6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Segreteria</w:t>
      </w:r>
    </w:p>
    <w:p w14:paraId="718F5695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Terminate le scelte docenti, accedere ad alunni web, </w:t>
      </w: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Libri di testo – esportazione</w:t>
      </w:r>
    </w:p>
    <w:p w14:paraId="22F97C74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Esporta</w:t>
      </w:r>
    </w:p>
    <w:p w14:paraId="58283E63" w14:textId="77777777" w:rsidR="00CA52E9" w:rsidRPr="003C668B" w:rsidRDefault="003C668B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 xml:space="preserve">Caricare il file sul sito </w:t>
      </w:r>
      <w:hyperlink r:id="rId5" w:history="1">
        <w:r w:rsidRPr="00104400">
          <w:rPr>
            <w:rStyle w:val="Collegamentoipertestuale"/>
            <w:rFonts w:ascii="Verdana" w:eastAsia="Times New Roman" w:hAnsi="Verdana" w:cs="Arial"/>
            <w:sz w:val="24"/>
            <w:szCs w:val="24"/>
            <w:lang w:eastAsia="it-IT"/>
          </w:rPr>
          <w:t>www.adozioniAIE.it</w:t>
        </w:r>
      </w:hyperlink>
      <w:r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 xml:space="preserve"> </w:t>
      </w:r>
    </w:p>
    <w:p w14:paraId="1AEE4A69" w14:textId="77777777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 </w:t>
      </w:r>
    </w:p>
    <w:p w14:paraId="42A96DF1" w14:textId="6B89E910" w:rsidR="00155A87" w:rsidRPr="003C668B" w:rsidRDefault="00CA52E9" w:rsidP="00155A87">
      <w:pPr>
        <w:spacing w:after="0" w:line="240" w:lineRule="auto"/>
        <w:textAlignment w:val="baseline"/>
        <w:rPr>
          <w:rFonts w:ascii="Verdana" w:eastAsia="Times New Roman" w:hAnsi="Verdana" w:cs="Arial"/>
          <w:color w:val="FFFFFF"/>
          <w:sz w:val="24"/>
          <w:szCs w:val="24"/>
          <w:lang w:eastAsia="it-IT"/>
        </w:rPr>
      </w:pPr>
      <w:r w:rsidRPr="003C668B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Ora sarà possibile anche effettuare la stampa delle cedole: </w:t>
      </w:r>
      <w:r w:rsidRPr="003C668B">
        <w:rPr>
          <w:rFonts w:ascii="Verdana" w:eastAsia="Times New Roman" w:hAnsi="Verdana" w:cs="Arial"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stampe-documenti.</w:t>
      </w:r>
    </w:p>
    <w:p w14:paraId="64F137FF" w14:textId="194BDF95" w:rsidR="00CA52E9" w:rsidRPr="003C668B" w:rsidRDefault="00CA52E9" w:rsidP="00CA52E9">
      <w:pPr>
        <w:spacing w:after="0" w:line="240" w:lineRule="auto"/>
        <w:textAlignment w:val="baseline"/>
        <w:rPr>
          <w:rFonts w:ascii="Verdana" w:eastAsia="Times New Roman" w:hAnsi="Verdana" w:cs="Arial"/>
          <w:color w:val="FFFFFF"/>
          <w:sz w:val="24"/>
          <w:szCs w:val="24"/>
          <w:lang w:eastAsia="it-IT"/>
        </w:rPr>
      </w:pPr>
    </w:p>
    <w:sectPr w:rsidR="00CA52E9" w:rsidRPr="003C668B" w:rsidSect="006307B5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AFA"/>
    <w:multiLevelType w:val="multilevel"/>
    <w:tmpl w:val="F55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34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E9"/>
    <w:rsid w:val="00155A87"/>
    <w:rsid w:val="003C668B"/>
    <w:rsid w:val="00437C41"/>
    <w:rsid w:val="006307B5"/>
    <w:rsid w:val="0087339F"/>
    <w:rsid w:val="00CA439B"/>
    <w:rsid w:val="00CA52E9"/>
    <w:rsid w:val="00D4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D074"/>
  <w15:chartTrackingRefBased/>
  <w15:docId w15:val="{B172AACE-5EE0-4B03-9CBF-6C20CB02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A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A52E9"/>
    <w:rPr>
      <w:b/>
      <w:bCs/>
    </w:rPr>
  </w:style>
  <w:style w:type="character" w:styleId="Enfasicorsivo">
    <w:name w:val="Emphasis"/>
    <w:basedOn w:val="Carpredefinitoparagrafo"/>
    <w:uiPriority w:val="20"/>
    <w:qFormat/>
    <w:rsid w:val="00CA52E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39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C6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67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0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55675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9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63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64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08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2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75025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4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8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5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0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0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35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ozioniAI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UT9</dc:creator>
  <cp:keywords/>
  <dc:description/>
  <cp:lastModifiedBy>Massimo Lupo</cp:lastModifiedBy>
  <cp:revision>3</cp:revision>
  <cp:lastPrinted>2023-04-04T10:07:00Z</cp:lastPrinted>
  <dcterms:created xsi:type="dcterms:W3CDTF">2023-04-12T09:55:00Z</dcterms:created>
  <dcterms:modified xsi:type="dcterms:W3CDTF">2023-04-13T09:26:00Z</dcterms:modified>
</cp:coreProperties>
</file>