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77F5" w14:textId="77777777" w:rsidR="00224D1B" w:rsidRDefault="00224D1B"/>
    <w:p w14:paraId="34CA2B51" w14:textId="53978CE5" w:rsidR="00D76D51" w:rsidRPr="00D76D51" w:rsidRDefault="00D76D51">
      <w:pPr>
        <w:rPr>
          <w:rFonts w:ascii="Verdana" w:hAnsi="Verdana"/>
          <w:b/>
          <w:bCs/>
          <w:sz w:val="24"/>
          <w:szCs w:val="24"/>
        </w:rPr>
      </w:pPr>
      <w:proofErr w:type="spellStart"/>
      <w:r w:rsidRPr="00D76D51">
        <w:rPr>
          <w:rFonts w:ascii="Verdana" w:hAnsi="Verdana"/>
          <w:b/>
          <w:bCs/>
          <w:sz w:val="24"/>
          <w:szCs w:val="24"/>
        </w:rPr>
        <w:t>Ic</w:t>
      </w:r>
      <w:proofErr w:type="spellEnd"/>
      <w:r w:rsidRPr="00D76D51">
        <w:rPr>
          <w:rFonts w:ascii="Verdana" w:hAnsi="Verdana"/>
          <w:b/>
          <w:bCs/>
          <w:sz w:val="24"/>
          <w:szCs w:val="24"/>
        </w:rPr>
        <w:t xml:space="preserve"> Como Prestino Breccia    </w:t>
      </w:r>
      <w:r w:rsidR="00505DBE">
        <w:rPr>
          <w:rFonts w:ascii="Verdana" w:hAnsi="Verdana"/>
          <w:b/>
          <w:bCs/>
          <w:sz w:val="24"/>
          <w:szCs w:val="24"/>
        </w:rPr>
        <w:t xml:space="preserve">   </w:t>
      </w:r>
      <w:r w:rsidR="00752DA5">
        <w:rPr>
          <w:rFonts w:ascii="Verdana" w:hAnsi="Verdana"/>
          <w:b/>
          <w:bCs/>
          <w:sz w:val="24"/>
          <w:szCs w:val="24"/>
        </w:rPr>
        <w:t xml:space="preserve">                                                 </w:t>
      </w:r>
      <w:r w:rsidR="00505DBE">
        <w:rPr>
          <w:rFonts w:ascii="Verdana" w:hAnsi="Verdana"/>
          <w:b/>
          <w:bCs/>
          <w:sz w:val="24"/>
          <w:szCs w:val="24"/>
        </w:rPr>
        <w:t xml:space="preserve">     </w:t>
      </w:r>
      <w:r w:rsidR="00102759">
        <w:rPr>
          <w:rFonts w:ascii="Verdana" w:hAnsi="Verdana"/>
          <w:b/>
          <w:bCs/>
          <w:sz w:val="24"/>
          <w:szCs w:val="24"/>
        </w:rPr>
        <w:t xml:space="preserve">           </w:t>
      </w:r>
      <w:r w:rsidRPr="00D76D51">
        <w:rPr>
          <w:rFonts w:ascii="Verdana" w:hAnsi="Verdana"/>
          <w:b/>
          <w:bCs/>
          <w:sz w:val="24"/>
          <w:szCs w:val="24"/>
        </w:rPr>
        <w:t>Anno Scolastico 2022 - 2023</w:t>
      </w:r>
      <w:bookmarkStart w:id="0" w:name="_Hlk118388330"/>
    </w:p>
    <w:bookmarkEnd w:id="0"/>
    <w:p w14:paraId="7389BEFB" w14:textId="455C189B" w:rsidR="00356A44" w:rsidRDefault="00D76D51" w:rsidP="00752DA5">
      <w:pPr>
        <w:jc w:val="center"/>
        <w:rPr>
          <w:rFonts w:ascii="Verdana" w:hAnsi="Verdana"/>
          <w:b/>
          <w:bCs/>
          <w:sz w:val="28"/>
          <w:szCs w:val="28"/>
        </w:rPr>
      </w:pPr>
      <w:r w:rsidRPr="00505DBE">
        <w:rPr>
          <w:rFonts w:ascii="Verdana" w:hAnsi="Verdana"/>
          <w:b/>
          <w:bCs/>
          <w:sz w:val="28"/>
          <w:szCs w:val="28"/>
        </w:rPr>
        <w:t>Scansione periodica della programmazione</w:t>
      </w:r>
    </w:p>
    <w:p w14:paraId="7928CA59" w14:textId="30AA43B3" w:rsidR="00752DA5" w:rsidRPr="009704BF" w:rsidRDefault="00752DA5" w:rsidP="009704BF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t>Classi seconde Scuola Primaria</w:t>
      </w:r>
    </w:p>
    <w:p w14:paraId="0670AB42" w14:textId="0F35DA15" w:rsidR="00D76D51" w:rsidRPr="00D76D51" w:rsidRDefault="00D76D51">
      <w:pPr>
        <w:rPr>
          <w:rFonts w:ascii="Verdana" w:hAnsi="Verdana"/>
          <w:b/>
          <w:bCs/>
          <w:sz w:val="24"/>
          <w:szCs w:val="24"/>
        </w:rPr>
      </w:pPr>
      <w:r w:rsidRPr="00D76D51">
        <w:rPr>
          <w:rFonts w:ascii="Verdana" w:hAnsi="Verdana"/>
          <w:b/>
          <w:bCs/>
          <w:sz w:val="24"/>
          <w:szCs w:val="24"/>
        </w:rPr>
        <w:t>Insegnant</w:t>
      </w:r>
      <w:r w:rsidR="00752DA5">
        <w:rPr>
          <w:rFonts w:ascii="Verdana" w:hAnsi="Verdana"/>
          <w:b/>
          <w:bCs/>
          <w:sz w:val="24"/>
          <w:szCs w:val="24"/>
        </w:rPr>
        <w:t>i: Bonfiglio Paola, Formica Laura, Sala Rita, Lentini Francesca.</w:t>
      </w:r>
    </w:p>
    <w:p w14:paraId="2B66B10F" w14:textId="7BFEA7BD" w:rsidR="00D76D51" w:rsidRDefault="00D76D51">
      <w:pPr>
        <w:rPr>
          <w:rFonts w:ascii="Verdana" w:hAnsi="Verdana"/>
          <w:b/>
          <w:bCs/>
          <w:sz w:val="24"/>
          <w:szCs w:val="24"/>
        </w:rPr>
      </w:pPr>
      <w:r w:rsidRPr="00D76D51">
        <w:rPr>
          <w:rFonts w:ascii="Verdana" w:hAnsi="Verdana"/>
          <w:b/>
          <w:bCs/>
          <w:sz w:val="24"/>
          <w:szCs w:val="24"/>
        </w:rPr>
        <w:t>Disciplina</w:t>
      </w:r>
      <w:r w:rsidR="00752DA5">
        <w:rPr>
          <w:rFonts w:ascii="Verdana" w:hAnsi="Verdana"/>
          <w:b/>
          <w:bCs/>
          <w:sz w:val="24"/>
          <w:szCs w:val="24"/>
        </w:rPr>
        <w:t>: matematica.</w:t>
      </w:r>
      <w:r w:rsidRPr="00D76D51">
        <w:rPr>
          <w:rFonts w:ascii="Verdana" w:hAnsi="Verdana"/>
          <w:sz w:val="24"/>
          <w:szCs w:val="24"/>
        </w:rPr>
        <w:t xml:space="preserve"> </w:t>
      </w:r>
    </w:p>
    <w:tbl>
      <w:tblPr>
        <w:tblStyle w:val="Grigliatabella"/>
        <w:tblpPr w:leftFromText="141" w:rightFromText="141" w:vertAnchor="page" w:horzAnchor="margin" w:tblpY="5539"/>
        <w:tblW w:w="14453" w:type="dxa"/>
        <w:tblLayout w:type="fixed"/>
        <w:tblLook w:val="04A0" w:firstRow="1" w:lastRow="0" w:firstColumn="1" w:lastColumn="0" w:noHBand="0" w:noVBand="1"/>
      </w:tblPr>
      <w:tblGrid>
        <w:gridCol w:w="2256"/>
        <w:gridCol w:w="7667"/>
        <w:gridCol w:w="269"/>
        <w:gridCol w:w="1075"/>
        <w:gridCol w:w="240"/>
        <w:gridCol w:w="240"/>
        <w:gridCol w:w="895"/>
        <w:gridCol w:w="1811"/>
      </w:tblGrid>
      <w:tr w:rsidR="009704BF" w:rsidRPr="00D76D51" w14:paraId="61226AC6" w14:textId="77777777" w:rsidTr="00E74D54">
        <w:trPr>
          <w:trHeight w:val="301"/>
        </w:trPr>
        <w:tc>
          <w:tcPr>
            <w:tcW w:w="2256" w:type="dxa"/>
            <w:vMerge w:val="restart"/>
            <w:vAlign w:val="center"/>
          </w:tcPr>
          <w:p w14:paraId="70FE984B" w14:textId="77777777" w:rsidR="009704BF" w:rsidRPr="00505DBE" w:rsidRDefault="009704BF" w:rsidP="00E74D5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>Esiti valutativi</w:t>
            </w:r>
          </w:p>
        </w:tc>
        <w:tc>
          <w:tcPr>
            <w:tcW w:w="7667" w:type="dxa"/>
            <w:vMerge w:val="restart"/>
            <w:vAlign w:val="center"/>
          </w:tcPr>
          <w:p w14:paraId="72256CAE" w14:textId="77777777" w:rsidR="009704BF" w:rsidRPr="00505DBE" w:rsidRDefault="009704BF" w:rsidP="00E74D5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 xml:space="preserve">Obiettivi d’apprendimento desunti dalle progettazioni di Istituto che si trovano sul sito </w:t>
            </w:r>
          </w:p>
        </w:tc>
        <w:tc>
          <w:tcPr>
            <w:tcW w:w="2719" w:type="dxa"/>
            <w:gridSpan w:val="5"/>
          </w:tcPr>
          <w:p w14:paraId="20C73DBB" w14:textId="77777777" w:rsidR="009704BF" w:rsidRPr="00505DBE" w:rsidRDefault="009704BF" w:rsidP="00E74D5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 xml:space="preserve">SCANSIONE </w:t>
            </w:r>
          </w:p>
        </w:tc>
        <w:tc>
          <w:tcPr>
            <w:tcW w:w="1811" w:type="dxa"/>
            <w:vMerge w:val="restart"/>
            <w:vAlign w:val="center"/>
          </w:tcPr>
          <w:p w14:paraId="169805C7" w14:textId="77777777" w:rsidR="009704BF" w:rsidRPr="00505DBE" w:rsidRDefault="009704BF" w:rsidP="00E74D5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>Note</w:t>
            </w:r>
          </w:p>
        </w:tc>
      </w:tr>
      <w:tr w:rsidR="009704BF" w:rsidRPr="00D76D51" w14:paraId="24B0848C" w14:textId="77777777" w:rsidTr="009704BF">
        <w:trPr>
          <w:trHeight w:val="354"/>
        </w:trPr>
        <w:tc>
          <w:tcPr>
            <w:tcW w:w="2256" w:type="dxa"/>
            <w:vMerge/>
          </w:tcPr>
          <w:p w14:paraId="006712B6" w14:textId="77777777" w:rsidR="009704BF" w:rsidRPr="00505DBE" w:rsidRDefault="009704BF" w:rsidP="00E74D5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7667" w:type="dxa"/>
            <w:vMerge/>
          </w:tcPr>
          <w:p w14:paraId="0D458F5C" w14:textId="77777777" w:rsidR="009704BF" w:rsidRPr="00505DBE" w:rsidRDefault="009704BF" w:rsidP="00E74D54">
            <w:pPr>
              <w:rPr>
                <w:rFonts w:ascii="Verdana" w:hAnsi="Verdana"/>
                <w:b/>
                <w:bCs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vAlign w:val="center"/>
          </w:tcPr>
          <w:p w14:paraId="40997B97" w14:textId="77777777" w:rsidR="009704BF" w:rsidRPr="00505DBE" w:rsidRDefault="009704BF" w:rsidP="00E74D5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>I QUADR.</w:t>
            </w:r>
          </w:p>
        </w:tc>
        <w:tc>
          <w:tcPr>
            <w:tcW w:w="1375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B27166D" w14:textId="77777777" w:rsidR="009704BF" w:rsidRPr="00505DBE" w:rsidRDefault="009704BF" w:rsidP="00E74D54">
            <w:pPr>
              <w:jc w:val="center"/>
              <w:rPr>
                <w:rFonts w:ascii="Verdana" w:hAnsi="Verdana"/>
                <w:b/>
                <w:bCs/>
                <w:sz w:val="24"/>
                <w:szCs w:val="24"/>
              </w:rPr>
            </w:pPr>
            <w:r w:rsidRPr="00505DBE">
              <w:rPr>
                <w:rFonts w:ascii="Verdana" w:hAnsi="Verdana"/>
                <w:b/>
                <w:bCs/>
                <w:sz w:val="24"/>
                <w:szCs w:val="24"/>
              </w:rPr>
              <w:t>II QUADR.</w:t>
            </w:r>
          </w:p>
        </w:tc>
        <w:tc>
          <w:tcPr>
            <w:tcW w:w="1811" w:type="dxa"/>
            <w:vMerge/>
            <w:tcBorders>
              <w:left w:val="single" w:sz="4" w:space="0" w:color="auto"/>
            </w:tcBorders>
          </w:tcPr>
          <w:p w14:paraId="05944891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04BF" w:rsidRPr="00D76D51" w14:paraId="0253CF0F" w14:textId="77777777" w:rsidTr="009704BF">
        <w:trPr>
          <w:trHeight w:val="586"/>
        </w:trPr>
        <w:tc>
          <w:tcPr>
            <w:tcW w:w="2256" w:type="dxa"/>
          </w:tcPr>
          <w:p w14:paraId="22D9A63C" w14:textId="77777777" w:rsidR="009704BF" w:rsidRPr="00D76D51" w:rsidRDefault="009704BF" w:rsidP="00E74D54">
            <w:pPr>
              <w:pStyle w:val="Paragrafoelenco"/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</w:p>
          <w:p w14:paraId="12CB0831" w14:textId="77777777" w:rsidR="009704BF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Verdana" w:eastAsiaTheme="minorHAnsi" w:hAnsi="Verdana" w:cstheme="minorBidi"/>
                <w:kern w:val="0"/>
                <w:sz w:val="24"/>
                <w:szCs w:val="24"/>
                <w:lang w:eastAsia="en-US"/>
              </w:rPr>
            </w:pPr>
          </w:p>
          <w:p w14:paraId="120602B7" w14:textId="77777777" w:rsidR="009704BF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700980">
              <w:rPr>
                <w:rFonts w:ascii="Arial" w:hAnsi="Arial" w:cs="Arial"/>
              </w:rPr>
              <w:t xml:space="preserve"> </w:t>
            </w:r>
            <w:r w:rsidRPr="00363F7E">
              <w:rPr>
                <w:rFonts w:ascii="Arial" w:hAnsi="Arial" w:cs="Arial"/>
              </w:rPr>
              <w:t xml:space="preserve">Legge, scrive, rappresenta, ordina e confronta numeri </w:t>
            </w:r>
          </w:p>
          <w:p w14:paraId="0BA2E1D4" w14:textId="77777777" w:rsidR="009704BF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02BE301A" w14:textId="77777777" w:rsidR="009704BF" w:rsidRPr="00363F7E" w:rsidRDefault="009704BF" w:rsidP="00E74D54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-Es</w:t>
            </w:r>
            <w:r w:rsidRPr="00363F7E">
              <w:rPr>
                <w:rFonts w:ascii="Arial" w:hAnsi="Arial" w:cs="Arial"/>
              </w:rPr>
              <w:t xml:space="preserve">egue operazioni in colonna con i numeri naturali </w:t>
            </w:r>
          </w:p>
          <w:p w14:paraId="5547FDC1" w14:textId="77777777" w:rsidR="009704BF" w:rsidRPr="0069505B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45DECAAE" w14:textId="77777777" w:rsidR="009704BF" w:rsidRPr="00D76D51" w:rsidRDefault="009704BF" w:rsidP="00E74D54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7667" w:type="dxa"/>
          </w:tcPr>
          <w:p w14:paraId="0F123F78" w14:textId="77777777" w:rsidR="009704BF" w:rsidRDefault="009704BF" w:rsidP="00E74D54">
            <w:r>
              <w:t xml:space="preserve">1. Conoscere la sequenza dei numeri naturali entro il 100. </w:t>
            </w:r>
          </w:p>
          <w:p w14:paraId="4A19924B" w14:textId="77777777" w:rsidR="009704BF" w:rsidRDefault="009704BF" w:rsidP="00E74D54">
            <w:r>
              <w:t xml:space="preserve">2. Contare oggetti a voce e mentalmente in senso progressivo e regressivo </w:t>
            </w:r>
          </w:p>
          <w:p w14:paraId="520E2DD2" w14:textId="77777777" w:rsidR="009704BF" w:rsidRDefault="009704BF" w:rsidP="00E74D54">
            <w:r>
              <w:t xml:space="preserve">3. Leggere e scrivere i numeri entro il 100: consapevolezza della notazione posizionale. </w:t>
            </w:r>
          </w:p>
          <w:p w14:paraId="0500C4AF" w14:textId="77777777" w:rsidR="009704BF" w:rsidRDefault="009704BF" w:rsidP="00E74D54">
            <w:r>
              <w:t xml:space="preserve">4. Comporre e scomporre i numeri. </w:t>
            </w:r>
          </w:p>
          <w:p w14:paraId="09861690" w14:textId="77777777" w:rsidR="009704BF" w:rsidRDefault="009704BF" w:rsidP="00E74D54">
            <w:r>
              <w:t>5. Confrontare e ordinare anche rappresentandoli sulla retta.</w:t>
            </w:r>
          </w:p>
          <w:p w14:paraId="781C537F" w14:textId="77777777" w:rsidR="009704BF" w:rsidRDefault="009704BF" w:rsidP="00E74D54">
            <w:r>
              <w:t xml:space="preserve">6. Contare oggetti a voce e mentalmente per salti di due, tre… </w:t>
            </w:r>
          </w:p>
          <w:p w14:paraId="71BC3063" w14:textId="77777777" w:rsidR="009704BF" w:rsidRDefault="009704BF" w:rsidP="00E74D54">
            <w:r>
              <w:t xml:space="preserve">7. Conoscere la sequenza dei numeri ordinali. </w:t>
            </w:r>
          </w:p>
          <w:p w14:paraId="5B992C8A" w14:textId="77777777" w:rsidR="009704BF" w:rsidRDefault="009704BF" w:rsidP="00E74D54">
            <w:r>
              <w:t xml:space="preserve">8. Saper scrivere e leggere i numeri sia in cifre che in lettere. </w:t>
            </w:r>
          </w:p>
          <w:p w14:paraId="1E4E9D9A" w14:textId="77777777" w:rsidR="009704BF" w:rsidRDefault="009704BF" w:rsidP="00E74D54">
            <w:r>
              <w:t>9. Ordinare i numeri utilizzando i segni &gt;,</w:t>
            </w:r>
          </w:p>
          <w:p w14:paraId="4900CCE6" w14:textId="77777777" w:rsidR="009704BF" w:rsidRDefault="009704BF" w:rsidP="00E74D54">
            <w:r>
              <w:t xml:space="preserve">10. Eseguire addizioni in riga e in tabella entro il 50. </w:t>
            </w:r>
          </w:p>
          <w:p w14:paraId="3EC176FC" w14:textId="77777777" w:rsidR="009704BF" w:rsidRDefault="009704BF" w:rsidP="00E74D54">
            <w:r>
              <w:t>11. Eseguire sottrazioni in riga e in tabella entro il 50.</w:t>
            </w:r>
          </w:p>
          <w:p w14:paraId="1EFE7CD0" w14:textId="77777777" w:rsidR="009704BF" w:rsidRDefault="009704BF" w:rsidP="00E74D54">
            <w:r>
              <w:t xml:space="preserve">12. Scoprire strategie per eseguire rapidamente calcoli mentali gradualmente più complessi. </w:t>
            </w:r>
          </w:p>
          <w:p w14:paraId="2406F42E" w14:textId="77777777" w:rsidR="009704BF" w:rsidRDefault="009704BF" w:rsidP="00E74D54">
            <w:r>
              <w:t xml:space="preserve">13. Eseguire addizioni in colonna senza cambio. </w:t>
            </w:r>
          </w:p>
          <w:p w14:paraId="39D26087" w14:textId="77777777" w:rsidR="009704BF" w:rsidRDefault="009704BF" w:rsidP="00E74D54">
            <w:r>
              <w:t xml:space="preserve">14. Eseguire addizioni in colonna con un cambio. </w:t>
            </w:r>
          </w:p>
          <w:p w14:paraId="56CDF063" w14:textId="77777777" w:rsidR="009704BF" w:rsidRDefault="009704BF" w:rsidP="00E74D54">
            <w:r>
              <w:t xml:space="preserve">15. Eseguire sottrazioni in colonna senza cambio. </w:t>
            </w:r>
          </w:p>
          <w:p w14:paraId="358BDB89" w14:textId="77777777" w:rsidR="009704BF" w:rsidRDefault="009704BF" w:rsidP="00E74D54">
            <w:r>
              <w:t xml:space="preserve">16. Eseguire sottrazioni in colonna con un cambio. </w:t>
            </w:r>
          </w:p>
          <w:p w14:paraId="5171DAE1" w14:textId="77777777" w:rsidR="009704BF" w:rsidRDefault="009704BF" w:rsidP="00E74D54">
            <w:r>
              <w:t>17. Intuire la moltiplicazione come addizione ripetuta</w:t>
            </w:r>
          </w:p>
          <w:p w14:paraId="17E6C7DA" w14:textId="77777777" w:rsidR="009704BF" w:rsidRDefault="009704BF" w:rsidP="00E74D54">
            <w:r>
              <w:t>19. Memorizzare le tabelline.</w:t>
            </w:r>
          </w:p>
          <w:p w14:paraId="0B8DAF12" w14:textId="77777777" w:rsidR="009704BF" w:rsidRPr="00D76D51" w:rsidRDefault="009704BF" w:rsidP="00E74D54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" w:type="dxa"/>
            <w:tcBorders>
              <w:right w:val="nil"/>
            </w:tcBorders>
          </w:tcPr>
          <w:p w14:paraId="5581F3D8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nil"/>
              <w:right w:val="single" w:sz="4" w:space="0" w:color="auto"/>
            </w:tcBorders>
          </w:tcPr>
          <w:p w14:paraId="7574890C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single" w:sz="4" w:space="0" w:color="auto"/>
              <w:right w:val="nil"/>
            </w:tcBorders>
          </w:tcPr>
          <w:p w14:paraId="12BA7A90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16FC9AB1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73C72A80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1" w:type="dxa"/>
          </w:tcPr>
          <w:p w14:paraId="3AB6652A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04BF" w:rsidRPr="00D76D51" w14:paraId="15AD930A" w14:textId="77777777" w:rsidTr="009704BF">
        <w:trPr>
          <w:trHeight w:val="586"/>
        </w:trPr>
        <w:tc>
          <w:tcPr>
            <w:tcW w:w="2256" w:type="dxa"/>
          </w:tcPr>
          <w:p w14:paraId="643B1AE9" w14:textId="77777777" w:rsidR="009704BF" w:rsidRPr="00700980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- </w:t>
            </w:r>
            <w:r w:rsidRPr="00700980">
              <w:rPr>
                <w:rFonts w:ascii="Arial" w:hAnsi="Arial" w:cs="Arial"/>
              </w:rPr>
              <w:t xml:space="preserve"> Riconosce, denomina, figure geometriche</w:t>
            </w:r>
          </w:p>
          <w:p w14:paraId="4A8439C8" w14:textId="77777777" w:rsidR="009704BF" w:rsidRPr="00D76D51" w:rsidRDefault="009704BF" w:rsidP="00E74D54">
            <w:pPr>
              <w:pStyle w:val="Paragrafoelenco"/>
              <w:ind w:left="0"/>
              <w:jc w:val="center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7667" w:type="dxa"/>
          </w:tcPr>
          <w:p w14:paraId="4DA99608" w14:textId="77777777" w:rsidR="009704BF" w:rsidRDefault="009704BF" w:rsidP="00E74D54">
            <w:r>
              <w:t xml:space="preserve">1. Localizzare oggetti sul piano cartesiano utilizzando le coordinate. </w:t>
            </w:r>
          </w:p>
          <w:p w14:paraId="7DED8BB7" w14:textId="77777777" w:rsidR="009704BF" w:rsidRDefault="009704BF" w:rsidP="00E74D54">
            <w:r>
              <w:t xml:space="preserve">2. Conoscere ed utilizzare i concetti topologici. </w:t>
            </w:r>
          </w:p>
          <w:p w14:paraId="1D15F161" w14:textId="77777777" w:rsidR="009704BF" w:rsidRDefault="009704BF" w:rsidP="00E74D54">
            <w:r>
              <w:t xml:space="preserve">3. Riconoscere e denominare le principali figure geometriche. </w:t>
            </w:r>
          </w:p>
          <w:p w14:paraId="6DD9E07D" w14:textId="77777777" w:rsidR="009704BF" w:rsidRDefault="009704BF" w:rsidP="00E74D54">
            <w:r>
              <w:t xml:space="preserve">4. Rappresentare linee rette, curve, aperte, chiuse, semplici, intrecciate. </w:t>
            </w:r>
          </w:p>
          <w:p w14:paraId="5A861BD6" w14:textId="77777777" w:rsidR="009704BF" w:rsidRDefault="009704BF" w:rsidP="00E74D54">
            <w:r>
              <w:t>5. Distinguere il confine, la regione interna e quella esterna.</w:t>
            </w:r>
          </w:p>
          <w:p w14:paraId="65E6C778" w14:textId="77777777" w:rsidR="009704BF" w:rsidRDefault="009704BF" w:rsidP="00E74D54"/>
          <w:p w14:paraId="617F218E" w14:textId="77777777" w:rsidR="009704BF" w:rsidRDefault="009704BF" w:rsidP="00E74D54"/>
          <w:p w14:paraId="6537320E" w14:textId="77777777" w:rsidR="009704BF" w:rsidRPr="00D76D51" w:rsidRDefault="009704BF" w:rsidP="00E74D54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" w:type="dxa"/>
            <w:tcBorders>
              <w:right w:val="nil"/>
            </w:tcBorders>
          </w:tcPr>
          <w:p w14:paraId="11882B64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nil"/>
              <w:right w:val="single" w:sz="4" w:space="0" w:color="auto"/>
            </w:tcBorders>
          </w:tcPr>
          <w:p w14:paraId="2FF548D0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single" w:sz="4" w:space="0" w:color="auto"/>
              <w:right w:val="nil"/>
            </w:tcBorders>
          </w:tcPr>
          <w:p w14:paraId="6FF710DA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744E6B5C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7F79A579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1" w:type="dxa"/>
          </w:tcPr>
          <w:p w14:paraId="78CE194D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04BF" w:rsidRPr="00D76D51" w14:paraId="132B4938" w14:textId="77777777" w:rsidTr="009704BF">
        <w:trPr>
          <w:trHeight w:val="586"/>
        </w:trPr>
        <w:tc>
          <w:tcPr>
            <w:tcW w:w="2256" w:type="dxa"/>
          </w:tcPr>
          <w:p w14:paraId="3EEEA80C" w14:textId="77777777" w:rsidR="009704BF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>.</w:t>
            </w:r>
          </w:p>
          <w:p w14:paraId="64B19DCA" w14:textId="77777777" w:rsidR="009704BF" w:rsidRDefault="009704BF" w:rsidP="00E74D54">
            <w:pPr>
              <w:pStyle w:val="Paragrafoelenco1"/>
              <w:spacing w:after="0" w:line="100" w:lineRule="atLeast"/>
              <w:rPr>
                <w:rFonts w:ascii="Arial" w:hAnsi="Arial" w:cs="Arial"/>
              </w:rPr>
            </w:pPr>
          </w:p>
          <w:p w14:paraId="0CFF2886" w14:textId="77777777" w:rsidR="009704BF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363F7E">
              <w:rPr>
                <w:rFonts w:ascii="Arial" w:hAnsi="Arial" w:cs="Arial"/>
              </w:rPr>
              <w:t>Riconosce situazioni problematiche nell’esperienza di gioco, nella vita quotidiana, nella rappresentazione grafica formulando ipotesi risolutive</w:t>
            </w:r>
          </w:p>
          <w:p w14:paraId="33C263DD" w14:textId="77777777" w:rsidR="009704BF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437DDE31" w14:textId="77777777" w:rsidR="009704BF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O</w:t>
            </w:r>
            <w:r w:rsidRPr="00700980">
              <w:rPr>
                <w:rFonts w:ascii="Arial" w:hAnsi="Arial" w:cs="Arial"/>
              </w:rPr>
              <w:t xml:space="preserve">pera con unità di misura </w:t>
            </w:r>
            <w:r>
              <w:rPr>
                <w:rFonts w:ascii="Arial" w:hAnsi="Arial" w:cs="Arial"/>
              </w:rPr>
              <w:t>arbitrarie per misurare grandezze</w:t>
            </w:r>
          </w:p>
          <w:p w14:paraId="4EC1CD86" w14:textId="77777777" w:rsidR="009704BF" w:rsidRPr="00363F7E" w:rsidRDefault="009704BF" w:rsidP="00E74D54">
            <w:pPr>
              <w:pStyle w:val="Paragrafoelenco1"/>
              <w:spacing w:after="0" w:line="100" w:lineRule="atLeast"/>
              <w:rPr>
                <w:rFonts w:ascii="Arial" w:hAnsi="Arial" w:cs="Arial"/>
              </w:rPr>
            </w:pPr>
          </w:p>
          <w:p w14:paraId="7BF671B5" w14:textId="77777777" w:rsidR="009704BF" w:rsidRPr="00700980" w:rsidRDefault="009704BF" w:rsidP="00E74D54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38751967" w14:textId="77777777" w:rsidR="009704BF" w:rsidRPr="00D76D51" w:rsidRDefault="009704BF" w:rsidP="00E74D54">
            <w:pPr>
              <w:pStyle w:val="Paragrafoelenco"/>
              <w:ind w:left="0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7667" w:type="dxa"/>
          </w:tcPr>
          <w:p w14:paraId="7F5C4693" w14:textId="77777777" w:rsidR="009704BF" w:rsidRDefault="009704BF" w:rsidP="00E74D54">
            <w:r>
              <w:t xml:space="preserve">1. Rilevare in un contesto di esperienza i possibili aspetti matematici. </w:t>
            </w:r>
          </w:p>
          <w:p w14:paraId="120C8485" w14:textId="77777777" w:rsidR="009704BF" w:rsidRDefault="009704BF" w:rsidP="00E74D54">
            <w:r>
              <w:t xml:space="preserve">2. Trovare strategie risolutive. </w:t>
            </w:r>
          </w:p>
          <w:p w14:paraId="05449366" w14:textId="77777777" w:rsidR="009704BF" w:rsidRDefault="009704BF" w:rsidP="00E74D54">
            <w:r>
              <w:t xml:space="preserve">3. Rappresentare e risolvere situazioni problematiche con materiale concreto e/o rappresentazione grafica. </w:t>
            </w:r>
          </w:p>
          <w:p w14:paraId="32D7628F" w14:textId="77777777" w:rsidR="009704BF" w:rsidRDefault="009704BF" w:rsidP="00E74D54">
            <w:r>
              <w:t>4. Analizzare il testo di un problema per individuare i dati e la domanda.</w:t>
            </w:r>
          </w:p>
          <w:p w14:paraId="0BECCBC3" w14:textId="77777777" w:rsidR="009704BF" w:rsidRDefault="009704BF" w:rsidP="00E74D54">
            <w:r>
              <w:t>6. Risolvere il problema utilizzando diagrammi.</w:t>
            </w:r>
          </w:p>
          <w:p w14:paraId="1651BA14" w14:textId="77777777" w:rsidR="009704BF" w:rsidRDefault="009704BF" w:rsidP="00E74D54">
            <w:r>
              <w:t xml:space="preserve">9. Risolvere problemi con una domanda e un’operazione. </w:t>
            </w:r>
          </w:p>
          <w:p w14:paraId="585C5A9F" w14:textId="77777777" w:rsidR="009704BF" w:rsidRDefault="009704BF" w:rsidP="00E74D54">
            <w:r>
              <w:t xml:space="preserve">10. Intuire il concetto di misura in situazioni di esperienza. </w:t>
            </w:r>
          </w:p>
          <w:p w14:paraId="6A0D58EE" w14:textId="77777777" w:rsidR="009704BF" w:rsidRDefault="009704BF" w:rsidP="00E74D54">
            <w:r>
              <w:t>11. Compiere misurazioni in contesto di gioco.</w:t>
            </w:r>
          </w:p>
          <w:p w14:paraId="1D199421" w14:textId="77777777" w:rsidR="009704BF" w:rsidRDefault="009704BF" w:rsidP="00E74D54">
            <w:r>
              <w:t>15. Usare correttamente espressioni quali: certo, probabile, possibile, impossibile.</w:t>
            </w:r>
          </w:p>
          <w:p w14:paraId="79547E84" w14:textId="77777777" w:rsidR="009704BF" w:rsidRDefault="009704BF" w:rsidP="00E74D54">
            <w:r>
              <w:t xml:space="preserve">17. Realizzare indagini statistiche rappresentandone i risultati attraverso rappresentazioni grafiche. </w:t>
            </w:r>
          </w:p>
          <w:p w14:paraId="39868790" w14:textId="77777777" w:rsidR="009704BF" w:rsidRDefault="009704BF" w:rsidP="00E74D54">
            <w:r>
              <w:t>18. Usare i quantificatori logici: tutti, alcuni, nessuno, ogni, ciascuno.</w:t>
            </w:r>
          </w:p>
          <w:p w14:paraId="790B71A8" w14:textId="77777777" w:rsidR="009704BF" w:rsidRDefault="009704BF" w:rsidP="00E74D54"/>
          <w:p w14:paraId="47142BC6" w14:textId="77777777" w:rsidR="009704BF" w:rsidRPr="00D76D51" w:rsidRDefault="009704BF" w:rsidP="00E74D54">
            <w:pPr>
              <w:jc w:val="both"/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69" w:type="dxa"/>
            <w:tcBorders>
              <w:right w:val="nil"/>
            </w:tcBorders>
          </w:tcPr>
          <w:p w14:paraId="6BE01A93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nil"/>
              <w:right w:val="single" w:sz="4" w:space="0" w:color="auto"/>
            </w:tcBorders>
          </w:tcPr>
          <w:p w14:paraId="0F687CD4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single" w:sz="4" w:space="0" w:color="auto"/>
              <w:right w:val="nil"/>
            </w:tcBorders>
          </w:tcPr>
          <w:p w14:paraId="36899B92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240" w:type="dxa"/>
            <w:tcBorders>
              <w:left w:val="nil"/>
              <w:right w:val="nil"/>
            </w:tcBorders>
          </w:tcPr>
          <w:p w14:paraId="5821FF9D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95" w:type="dxa"/>
            <w:tcBorders>
              <w:left w:val="nil"/>
            </w:tcBorders>
          </w:tcPr>
          <w:p w14:paraId="2B580021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811" w:type="dxa"/>
          </w:tcPr>
          <w:p w14:paraId="6A09C083" w14:textId="77777777" w:rsidR="009704BF" w:rsidRPr="00D76D51" w:rsidRDefault="009704BF" w:rsidP="00E74D54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44860C6D" w14:textId="77777777" w:rsidR="009704BF" w:rsidRPr="00D76D51" w:rsidRDefault="009704BF" w:rsidP="009704BF">
      <w:pPr>
        <w:rPr>
          <w:rFonts w:ascii="Verdana" w:hAnsi="Verdana"/>
          <w:sz w:val="24"/>
          <w:szCs w:val="24"/>
        </w:rPr>
      </w:pPr>
    </w:p>
    <w:p w14:paraId="65977D20" w14:textId="77777777" w:rsidR="009704BF" w:rsidRDefault="009704BF" w:rsidP="009704BF"/>
    <w:p w14:paraId="7FA8120F" w14:textId="77777777" w:rsidR="009704BF" w:rsidRDefault="009704BF" w:rsidP="009704BF"/>
    <w:p w14:paraId="1C73B583" w14:textId="77777777" w:rsidR="00752DA5" w:rsidRPr="00752DA5" w:rsidRDefault="00752DA5" w:rsidP="00752DA5">
      <w:pPr>
        <w:rPr>
          <w:rFonts w:ascii="Verdana" w:hAnsi="Verdana"/>
          <w:sz w:val="24"/>
          <w:szCs w:val="24"/>
        </w:rPr>
      </w:pPr>
    </w:p>
    <w:sectPr w:rsidR="00752DA5" w:rsidRPr="00752DA5" w:rsidSect="00752DA5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6238E"/>
    <w:multiLevelType w:val="hybridMultilevel"/>
    <w:tmpl w:val="EFEEFD3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C1158"/>
    <w:multiLevelType w:val="hybridMultilevel"/>
    <w:tmpl w:val="73F27358"/>
    <w:lvl w:ilvl="0" w:tplc="A51211E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5666637">
    <w:abstractNumId w:val="0"/>
  </w:num>
  <w:num w:numId="2" w16cid:durableId="974676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BE7"/>
    <w:rsid w:val="000013B7"/>
    <w:rsid w:val="00102759"/>
    <w:rsid w:val="001750B1"/>
    <w:rsid w:val="00224D1B"/>
    <w:rsid w:val="0028231C"/>
    <w:rsid w:val="0032412B"/>
    <w:rsid w:val="00356A44"/>
    <w:rsid w:val="003C3427"/>
    <w:rsid w:val="00505DBE"/>
    <w:rsid w:val="005065BD"/>
    <w:rsid w:val="00620EF8"/>
    <w:rsid w:val="006250BC"/>
    <w:rsid w:val="0069505B"/>
    <w:rsid w:val="006C49CA"/>
    <w:rsid w:val="00752DA5"/>
    <w:rsid w:val="0082326B"/>
    <w:rsid w:val="0086136E"/>
    <w:rsid w:val="008F6A22"/>
    <w:rsid w:val="00925BE7"/>
    <w:rsid w:val="009704BF"/>
    <w:rsid w:val="009F710D"/>
    <w:rsid w:val="00A6093D"/>
    <w:rsid w:val="00B32054"/>
    <w:rsid w:val="00B820CD"/>
    <w:rsid w:val="00BD03D1"/>
    <w:rsid w:val="00BD33F0"/>
    <w:rsid w:val="00D26480"/>
    <w:rsid w:val="00D57EC2"/>
    <w:rsid w:val="00D76D51"/>
    <w:rsid w:val="00E944BE"/>
    <w:rsid w:val="00F50FED"/>
    <w:rsid w:val="00FC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21184"/>
  <w15:docId w15:val="{C76A4443-D708-4617-92A4-25FC34DF9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944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25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25BE7"/>
    <w:pPr>
      <w:ind w:left="720"/>
      <w:contextualSpacing/>
    </w:pPr>
  </w:style>
  <w:style w:type="paragraph" w:customStyle="1" w:styleId="Paragrafoelenco1">
    <w:name w:val="Paragrafo elenco1"/>
    <w:basedOn w:val="Normale"/>
    <w:rsid w:val="0069505B"/>
    <w:pPr>
      <w:suppressAutoHyphens/>
      <w:spacing w:after="160" w:line="256" w:lineRule="auto"/>
      <w:ind w:left="720"/>
    </w:pPr>
    <w:rPr>
      <w:rFonts w:ascii="Calibri" w:eastAsia="SimSun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francesca lentini</cp:lastModifiedBy>
  <cp:revision>4</cp:revision>
  <dcterms:created xsi:type="dcterms:W3CDTF">2022-10-08T05:12:00Z</dcterms:created>
  <dcterms:modified xsi:type="dcterms:W3CDTF">2022-11-03T16:26:00Z</dcterms:modified>
</cp:coreProperties>
</file>