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B8" w:rsidRPr="00A669B8" w:rsidRDefault="00A669B8" w:rsidP="00A669B8">
      <w:pPr>
        <w:shd w:val="clear" w:color="auto" w:fill="FFFFFF"/>
        <w:spacing w:after="0" w:line="525" w:lineRule="atLeast"/>
        <w:outlineLvl w:val="0"/>
        <w:rPr>
          <w:rFonts w:ascii="Tahoma" w:eastAsia="Times New Roman" w:hAnsi="Tahoma" w:cs="Tahoma"/>
          <w:b/>
          <w:color w:val="DC3B33"/>
          <w:kern w:val="36"/>
          <w:sz w:val="36"/>
          <w:szCs w:val="36"/>
          <w:lang w:eastAsia="it-IT"/>
        </w:rPr>
      </w:pPr>
      <w:r w:rsidRPr="00A669B8">
        <w:rPr>
          <w:rFonts w:ascii="Tahoma" w:eastAsia="Times New Roman" w:hAnsi="Tahoma" w:cs="Tahoma"/>
          <w:b/>
          <w:color w:val="DC3B33"/>
          <w:kern w:val="36"/>
          <w:sz w:val="36"/>
          <w:szCs w:val="36"/>
          <w:lang w:eastAsia="it-IT"/>
        </w:rPr>
        <w:t>TAR Friuli Venezia Giulia: sì all’accesso ai dati individuali del salario accessorio</w:t>
      </w:r>
    </w:p>
    <w:p w:rsidR="00A669B8" w:rsidRPr="00A669B8" w:rsidRDefault="00A669B8" w:rsidP="00A669B8">
      <w:pPr>
        <w:shd w:val="clear" w:color="auto" w:fill="FFFFFF"/>
        <w:spacing w:before="75" w:after="75" w:line="240" w:lineRule="auto"/>
        <w:jc w:val="center"/>
        <w:outlineLvl w:val="3"/>
        <w:rPr>
          <w:rFonts w:ascii="Arial" w:eastAsia="Times New Roman" w:hAnsi="Arial" w:cs="Arial"/>
          <w:i/>
          <w:color w:val="535353"/>
          <w:sz w:val="27"/>
          <w:szCs w:val="27"/>
          <w:lang w:eastAsia="it-IT"/>
        </w:rPr>
      </w:pPr>
      <w:r w:rsidRPr="00A669B8">
        <w:rPr>
          <w:rFonts w:ascii="Arial" w:eastAsia="Times New Roman" w:hAnsi="Arial" w:cs="Arial"/>
          <w:i/>
          <w:color w:val="535353"/>
          <w:sz w:val="27"/>
          <w:szCs w:val="27"/>
          <w:lang w:eastAsia="it-IT"/>
        </w:rPr>
        <w:t>Accolto il ricorso della FLC CGIL di Pordenone. La scuola deve consentire al sindacato di conoscere la remunerazione del salario accessorio del singolo lavoratore. Per contratto e per legge.</w:t>
      </w:r>
    </w:p>
    <w:p w:rsidR="00A669B8" w:rsidRPr="00A669B8" w:rsidRDefault="00A669B8" w:rsidP="00A669B8">
      <w:pPr>
        <w:shd w:val="clear" w:color="auto" w:fill="FFFFFF"/>
        <w:spacing w:before="75" w:after="75" w:line="240" w:lineRule="auto"/>
        <w:outlineLvl w:val="3"/>
        <w:rPr>
          <w:rFonts w:ascii="Arial" w:eastAsia="Times New Roman" w:hAnsi="Arial" w:cs="Arial"/>
          <w:color w:val="535353"/>
          <w:sz w:val="27"/>
          <w:szCs w:val="27"/>
          <w:lang w:eastAsia="it-IT"/>
        </w:rPr>
      </w:pPr>
    </w:p>
    <w:p w:rsidR="00A669B8" w:rsidRPr="00A669B8" w:rsidRDefault="00A669B8" w:rsidP="00A669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D4D"/>
          <w:sz w:val="21"/>
          <w:szCs w:val="21"/>
          <w:lang w:eastAsia="it-IT"/>
        </w:rPr>
      </w:pPr>
      <w:r w:rsidRPr="00A669B8">
        <w:rPr>
          <w:rFonts w:ascii="Arial" w:eastAsia="Times New Roman" w:hAnsi="Arial" w:cs="Arial"/>
          <w:b/>
          <w:bCs/>
          <w:color w:val="4D4D4D"/>
          <w:sz w:val="21"/>
          <w:szCs w:val="21"/>
          <w:lang w:eastAsia="it-IT"/>
        </w:rPr>
        <w:t>05/02/2021</w:t>
      </w:r>
    </w:p>
    <w:p w:rsidR="00A669B8" w:rsidRPr="00A669B8" w:rsidRDefault="00A669B8" w:rsidP="00A669B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669B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Non più tardi di dieci giorni fa, precisamente </w:t>
      </w:r>
      <w:r w:rsidRPr="00A669B8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il 27 gennaio 2021</w:t>
      </w:r>
      <w:r w:rsidRPr="00A669B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il </w:t>
      </w:r>
      <w:r w:rsidRPr="00A669B8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Ta</w:t>
      </w:r>
      <w:r w:rsidRPr="00A669B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r del Friuli Venezia Giulia ha sentenziato che la scuola deve consentire al sindacato che lo richiede l’accesso agli atti contenenti le singole somme percepite dal singolo docente o </w:t>
      </w:r>
      <w:proofErr w:type="spellStart"/>
      <w:r w:rsidRPr="00A669B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ata</w:t>
      </w:r>
      <w:proofErr w:type="spellEnd"/>
      <w:r w:rsidRPr="00A669B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in materia di salario accessorio.</w:t>
      </w:r>
    </w:p>
    <w:p w:rsidR="00A669B8" w:rsidRPr="00A669B8" w:rsidRDefault="00A669B8" w:rsidP="00A669B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669B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 Tar ha rigettato ogni argomentazione avanzata dall’Amministrazione. La quale, non solo aveva rifiutato l’accesso alla documentazione ma si era perfino rifiutata di adempiere all’invito della </w:t>
      </w:r>
      <w:r w:rsidRPr="00A669B8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Commissione per l’accesso -</w:t>
      </w:r>
      <w:r w:rsidRPr="00A669B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a cui la FLC CGIL dopo il primo rifiuto aveva fatto successivamente ricorso - di riesaminare l’istanza del Sindacato. Ricorso che è stato accolto.</w:t>
      </w:r>
    </w:p>
    <w:p w:rsidR="00A669B8" w:rsidRPr="00A669B8" w:rsidRDefault="00A669B8" w:rsidP="00A669B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it-IT"/>
        </w:rPr>
      </w:pPr>
      <w:bookmarkStart w:id="0" w:name="_GoBack"/>
      <w:r w:rsidRPr="00A669B8">
        <w:rPr>
          <w:rFonts w:ascii="Arial" w:eastAsia="Times New Roman" w:hAnsi="Arial" w:cs="Arial"/>
          <w:color w:val="000000"/>
          <w:sz w:val="24"/>
          <w:szCs w:val="24"/>
          <w:u w:val="single"/>
          <w:lang w:eastAsia="it-IT"/>
        </w:rPr>
        <w:t>Ma vediamo sinteticamente, di seguito, le motivazioni della sentenza:</w:t>
      </w:r>
    </w:p>
    <w:bookmarkEnd w:id="0"/>
    <w:p w:rsidR="00A669B8" w:rsidRPr="00A669B8" w:rsidRDefault="00A669B8" w:rsidP="00A669B8">
      <w:pPr>
        <w:numPr>
          <w:ilvl w:val="0"/>
          <w:numId w:val="1"/>
        </w:numPr>
        <w:shd w:val="clear" w:color="auto" w:fill="FFFFFF"/>
        <w:spacing w:after="150" w:line="240" w:lineRule="auto"/>
        <w:ind w:left="75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669B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 sindacato locale è legittimato ad accedere agli atti richiesti (retribuzione nominativa di salario accessorio) contrariamente a quanto sostenuto dalla controparte.</w:t>
      </w:r>
    </w:p>
    <w:p w:rsidR="00A669B8" w:rsidRPr="00A669B8" w:rsidRDefault="00A669B8" w:rsidP="00A669B8">
      <w:pPr>
        <w:numPr>
          <w:ilvl w:val="0"/>
          <w:numId w:val="1"/>
        </w:numPr>
        <w:shd w:val="clear" w:color="auto" w:fill="FFFFFF"/>
        <w:spacing w:after="150" w:line="240" w:lineRule="auto"/>
        <w:ind w:left="75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669B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 </w:t>
      </w:r>
      <w:hyperlink r:id="rId6" w:tgtFrame="_blank" w:history="1">
        <w:r w:rsidRPr="00A669B8">
          <w:rPr>
            <w:rFonts w:ascii="Arial" w:eastAsia="Times New Roman" w:hAnsi="Arial" w:cs="Arial"/>
            <w:color w:val="005EB3"/>
            <w:sz w:val="24"/>
            <w:szCs w:val="24"/>
            <w:lang w:eastAsia="it-IT"/>
          </w:rPr>
          <w:t>CCNL del 19 aprile 2018</w:t>
        </w:r>
      </w:hyperlink>
      <w:r w:rsidRPr="00A669B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dà facoltà di accesso ai sindacati agli atti di cui si parla in forza del diritto all’informazione previsti dall’art. 5 comma 1 e 4.</w:t>
      </w:r>
    </w:p>
    <w:p w:rsidR="00A669B8" w:rsidRPr="00A669B8" w:rsidRDefault="00A669B8" w:rsidP="00A669B8">
      <w:pPr>
        <w:numPr>
          <w:ilvl w:val="0"/>
          <w:numId w:val="1"/>
        </w:numPr>
        <w:shd w:val="clear" w:color="auto" w:fill="FFFFFF"/>
        <w:spacing w:after="150" w:line="240" w:lineRule="auto"/>
        <w:ind w:left="75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669B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documentazione contenente i dati in forma integrata o parzialmente disaggregata non è sufficiente.</w:t>
      </w:r>
    </w:p>
    <w:p w:rsidR="00A669B8" w:rsidRPr="00A669B8" w:rsidRDefault="00A669B8" w:rsidP="00A669B8">
      <w:pPr>
        <w:numPr>
          <w:ilvl w:val="0"/>
          <w:numId w:val="1"/>
        </w:numPr>
        <w:shd w:val="clear" w:color="auto" w:fill="FFFFFF"/>
        <w:spacing w:after="150" w:line="240" w:lineRule="auto"/>
        <w:ind w:left="75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669B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 diritto alla riservatezza non è una giustificazione perché non si tratta di dati sensibili.</w:t>
      </w:r>
    </w:p>
    <w:p w:rsidR="00A669B8" w:rsidRPr="00A669B8" w:rsidRDefault="00A669B8" w:rsidP="00A669B8">
      <w:pPr>
        <w:numPr>
          <w:ilvl w:val="0"/>
          <w:numId w:val="1"/>
        </w:numPr>
        <w:shd w:val="clear" w:color="auto" w:fill="FFFFFF"/>
        <w:spacing w:after="150" w:line="240" w:lineRule="auto"/>
        <w:ind w:left="75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669B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Senza l’informazione su questi dati non è possibile l’esercizio dei diritti sindacali.</w:t>
      </w:r>
    </w:p>
    <w:p w:rsidR="00A669B8" w:rsidRPr="00A669B8" w:rsidRDefault="00A669B8" w:rsidP="00A669B8">
      <w:pPr>
        <w:numPr>
          <w:ilvl w:val="0"/>
          <w:numId w:val="1"/>
        </w:numPr>
        <w:shd w:val="clear" w:color="auto" w:fill="FFFFFF"/>
        <w:spacing w:after="150" w:line="240" w:lineRule="auto"/>
        <w:ind w:left="75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669B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legge 241/90 è la base giuridica dell’accesso perché essa garantisce sempre </w:t>
      </w:r>
      <w:r w:rsidRPr="00A669B8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l’accesso ai dati amministrativi la cui conoscenza sia necessaria per curare e per difendere i propri interessi giuridici (art 24 comma 7).</w:t>
      </w:r>
    </w:p>
    <w:p w:rsidR="00A669B8" w:rsidRPr="00A669B8" w:rsidRDefault="00A669B8" w:rsidP="00A669B8">
      <w:pPr>
        <w:numPr>
          <w:ilvl w:val="0"/>
          <w:numId w:val="1"/>
        </w:numPr>
        <w:shd w:val="clear" w:color="auto" w:fill="FFFFFF"/>
        <w:spacing w:after="150" w:line="240" w:lineRule="auto"/>
        <w:ind w:left="75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669B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Già il Consiglio di Stato si è pronunciato in questo senso con una sentenza del 20 luglio 2018 n. 4417.</w:t>
      </w:r>
    </w:p>
    <w:p w:rsidR="00A669B8" w:rsidRPr="00A669B8" w:rsidRDefault="00A669B8" w:rsidP="00A669B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669B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Quindi per il TAR del Friuli Venezia Giulia non solo la legge 241/90 ma lo stesso CCNL è strumento giuridico sufficiente per accedere da parte del sindacato ai dati del singolo lavoratore in materia di salario accessorio.</w:t>
      </w:r>
    </w:p>
    <w:p w:rsidR="00A669B8" w:rsidRPr="00A669B8" w:rsidRDefault="00A669B8" w:rsidP="00A669B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A669B8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Si può concludere che con questa sentenza i pareri ARAN e del Garante della privacy emanati di recente - che intendevano disconoscere il diritto all’informativa del sindacato - sono di fatto del tutto denegati.</w:t>
      </w:r>
    </w:p>
    <w:p w:rsidR="00C36DD3" w:rsidRDefault="00C36DD3" w:rsidP="00A669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bookmarkStart w:id="1" w:name="allegati"/>
      <w:bookmarkEnd w:id="1"/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>Per leggere la sentenza:</w:t>
      </w:r>
    </w:p>
    <w:p w:rsidR="00A669B8" w:rsidRPr="00A669B8" w:rsidRDefault="00C36DD3" w:rsidP="00A669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36DD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hyperlink r:id="rId7" w:history="1">
        <w:r w:rsidR="00A669B8" w:rsidRPr="00C36DD3">
          <w:rPr>
            <w:rFonts w:ascii="Arial" w:eastAsia="Times New Roman" w:hAnsi="Arial" w:cs="Arial"/>
            <w:color w:val="005EB3"/>
            <w:sz w:val="24"/>
            <w:szCs w:val="24"/>
            <w:lang w:eastAsia="it-IT"/>
          </w:rPr>
          <w:t>sentenza ta</w:t>
        </w:r>
        <w:r w:rsidR="00A669B8" w:rsidRPr="00C36DD3">
          <w:rPr>
            <w:rFonts w:ascii="Arial" w:eastAsia="Times New Roman" w:hAnsi="Arial" w:cs="Arial"/>
            <w:color w:val="005EB3"/>
            <w:sz w:val="24"/>
            <w:szCs w:val="24"/>
            <w:lang w:eastAsia="it-IT"/>
          </w:rPr>
          <w:t>r</w:t>
        </w:r>
        <w:r w:rsidR="00A669B8" w:rsidRPr="00C36DD3">
          <w:rPr>
            <w:rFonts w:ascii="Arial" w:eastAsia="Times New Roman" w:hAnsi="Arial" w:cs="Arial"/>
            <w:color w:val="005EB3"/>
            <w:sz w:val="24"/>
            <w:szCs w:val="24"/>
            <w:lang w:eastAsia="it-IT"/>
          </w:rPr>
          <w:t xml:space="preserve"> </w:t>
        </w:r>
        <w:proofErr w:type="spellStart"/>
        <w:r w:rsidR="00A669B8" w:rsidRPr="00C36DD3">
          <w:rPr>
            <w:rFonts w:ascii="Arial" w:eastAsia="Times New Roman" w:hAnsi="Arial" w:cs="Arial"/>
            <w:color w:val="005EB3"/>
            <w:sz w:val="24"/>
            <w:szCs w:val="24"/>
            <w:lang w:eastAsia="it-IT"/>
          </w:rPr>
          <w:t>friuli</w:t>
        </w:r>
        <w:proofErr w:type="spellEnd"/>
        <w:r w:rsidR="00A669B8" w:rsidRPr="00C36DD3">
          <w:rPr>
            <w:rFonts w:ascii="Arial" w:eastAsia="Times New Roman" w:hAnsi="Arial" w:cs="Arial"/>
            <w:color w:val="005EB3"/>
            <w:sz w:val="24"/>
            <w:szCs w:val="24"/>
            <w:lang w:eastAsia="it-IT"/>
          </w:rPr>
          <w:t xml:space="preserve"> </w:t>
        </w:r>
        <w:proofErr w:type="spellStart"/>
        <w:r w:rsidR="00A669B8" w:rsidRPr="00C36DD3">
          <w:rPr>
            <w:rFonts w:ascii="Arial" w:eastAsia="Times New Roman" w:hAnsi="Arial" w:cs="Arial"/>
            <w:color w:val="005EB3"/>
            <w:sz w:val="24"/>
            <w:szCs w:val="24"/>
            <w:lang w:eastAsia="it-IT"/>
          </w:rPr>
          <w:t>venezia</w:t>
        </w:r>
        <w:proofErr w:type="spellEnd"/>
        <w:r w:rsidR="00A669B8" w:rsidRPr="00C36DD3">
          <w:rPr>
            <w:rFonts w:ascii="Arial" w:eastAsia="Times New Roman" w:hAnsi="Arial" w:cs="Arial"/>
            <w:color w:val="005EB3"/>
            <w:sz w:val="24"/>
            <w:szCs w:val="24"/>
            <w:lang w:eastAsia="it-IT"/>
          </w:rPr>
          <w:t xml:space="preserve"> giulia su salario accessorio del 3 febbraio 2021</w:t>
        </w:r>
      </w:hyperlink>
    </w:p>
    <w:p w:rsidR="00E77811" w:rsidRDefault="00E77811"/>
    <w:sectPr w:rsidR="00E778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1E73"/>
    <w:multiLevelType w:val="multilevel"/>
    <w:tmpl w:val="A980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444D2E"/>
    <w:multiLevelType w:val="multilevel"/>
    <w:tmpl w:val="6C46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B8"/>
    <w:rsid w:val="007E639E"/>
    <w:rsid w:val="00A669B8"/>
    <w:rsid w:val="00C36DD3"/>
    <w:rsid w:val="00E7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669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A669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669B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669B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artautore">
    <w:name w:val="artautore"/>
    <w:basedOn w:val="Carpredefinitoparagrafo"/>
    <w:rsid w:val="00A669B8"/>
  </w:style>
  <w:style w:type="character" w:styleId="Collegamentoipertestuale">
    <w:name w:val="Hyperlink"/>
    <w:basedOn w:val="Carpredefinitoparagrafo"/>
    <w:uiPriority w:val="99"/>
    <w:semiHidden/>
    <w:unhideWhenUsed/>
    <w:rsid w:val="00A669B8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6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A669B8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6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6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669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A669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669B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669B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artautore">
    <w:name w:val="artautore"/>
    <w:basedOn w:val="Carpredefinitoparagrafo"/>
    <w:rsid w:val="00A669B8"/>
  </w:style>
  <w:style w:type="character" w:styleId="Collegamentoipertestuale">
    <w:name w:val="Hyperlink"/>
    <w:basedOn w:val="Carpredefinitoparagrafo"/>
    <w:uiPriority w:val="99"/>
    <w:semiHidden/>
    <w:unhideWhenUsed/>
    <w:rsid w:val="00A669B8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6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A669B8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6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6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86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1350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2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0891">
              <w:marLeft w:val="30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24497">
              <w:marLeft w:val="30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0620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202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lcgil.it/leggi-normative/documenti/comma-per-comma/sentenza-tar-friuli-venezia-giulia-su-salario-accessorio-del-3-febbraio-2021.fl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cgil.it/contratti/documenti/istruzione-e-ricerca/ccnl-istruzione-e-ricerca-2016-2018-del-19-aprile-2018.fl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Sertori Tobia</dc:creator>
  <cp:lastModifiedBy>Sertori Tobia</cp:lastModifiedBy>
  <cp:revision>3</cp:revision>
  <dcterms:created xsi:type="dcterms:W3CDTF">2021-02-08T09:42:00Z</dcterms:created>
  <dcterms:modified xsi:type="dcterms:W3CDTF">2021-02-08T09:46:00Z</dcterms:modified>
</cp:coreProperties>
</file>